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070"/>
        <w:gridCol w:w="5402"/>
      </w:tblGrid>
      <w:tr w:rsidR="005460A7" w:rsidTr="00184DF6">
        <w:tc>
          <w:tcPr>
            <w:tcW w:w="3070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Akce – položky</w:t>
            </w:r>
          </w:p>
        </w:tc>
        <w:tc>
          <w:tcPr>
            <w:tcW w:w="5402" w:type="dxa"/>
            <w:vAlign w:val="center"/>
          </w:tcPr>
          <w:p w:rsidR="005460A7" w:rsidRPr="002B2655" w:rsidRDefault="005460A7" w:rsidP="00184DF6">
            <w:pPr>
              <w:jc w:val="center"/>
              <w:rPr>
                <w:rFonts w:cs="Arial"/>
                <w:b/>
                <w:szCs w:val="20"/>
              </w:rPr>
            </w:pPr>
            <w:r w:rsidRPr="002B2655">
              <w:rPr>
                <w:rFonts w:cs="Arial"/>
                <w:b/>
                <w:szCs w:val="20"/>
              </w:rPr>
              <w:t>Specifikace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Název akce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Úvodní seminář projektu Krajská rodinná politika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Termín a čas </w:t>
            </w:r>
          </w:p>
        </w:tc>
        <w:tc>
          <w:tcPr>
            <w:tcW w:w="5402" w:type="dxa"/>
            <w:vAlign w:val="center"/>
          </w:tcPr>
          <w:p w:rsidR="005460A7" w:rsidRPr="00C960F9" w:rsidRDefault="003D7649" w:rsidP="003D7649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0C0E30">
              <w:rPr>
                <w:rFonts w:cs="Arial"/>
                <w:i/>
                <w:color w:val="808080" w:themeColor="background1" w:themeShade="80"/>
                <w:szCs w:val="20"/>
              </w:rPr>
              <w:t>19.</w:t>
            </w:r>
            <w:r w:rsidR="000C0E30" w:rsidRPr="000C0E30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0C0E30">
              <w:rPr>
                <w:rFonts w:cs="Arial"/>
                <w:i/>
                <w:color w:val="808080" w:themeColor="background1" w:themeShade="80"/>
                <w:szCs w:val="20"/>
              </w:rPr>
              <w:t>7</w:t>
            </w:r>
            <w:r w:rsidR="005460A7" w:rsidRPr="000C0E30">
              <w:rPr>
                <w:rFonts w:cs="Arial"/>
                <w:i/>
                <w:color w:val="808080" w:themeColor="background1" w:themeShade="80"/>
                <w:szCs w:val="20"/>
              </w:rPr>
              <w:t>. 2017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, rezervace prostor 8,00 – 17,30 (samotná akce 9,00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–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="005460A7" w:rsidRPr="00C960F9">
              <w:rPr>
                <w:rFonts w:cs="Arial"/>
                <w:i/>
                <w:color w:val="808080" w:themeColor="background1" w:themeShade="80"/>
                <w:szCs w:val="20"/>
              </w:rPr>
              <w:t>17,00)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Umístění akce</w:t>
            </w:r>
          </w:p>
        </w:tc>
        <w:tc>
          <w:tcPr>
            <w:tcW w:w="5402" w:type="dxa"/>
            <w:vAlign w:val="center"/>
          </w:tcPr>
          <w:p w:rsidR="005460A7" w:rsidRPr="00255728" w:rsidRDefault="00FF73FB" w:rsidP="0062369E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Olomouc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lokalita musí být dosažitelná městskou hromadnou dopravou dostupnou z Nádraží ČD</w:t>
            </w:r>
            <w:r w:rsidR="0062369E">
              <w:rPr>
                <w:rFonts w:cs="Arial"/>
                <w:i/>
                <w:color w:val="808080" w:themeColor="background1" w:themeShade="80"/>
                <w:szCs w:val="20"/>
              </w:rPr>
              <w:t xml:space="preserve"> Olomouc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nebo  Autobusového nádraží</w:t>
            </w:r>
            <w:r w:rsidR="0062369E">
              <w:rPr>
                <w:rFonts w:cs="Arial"/>
                <w:i/>
                <w:color w:val="808080" w:themeColor="background1" w:themeShade="80"/>
                <w:szCs w:val="20"/>
              </w:rPr>
              <w:t xml:space="preserve"> Olomouc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do 15 minut, maximálně do 5 minut chůze od stanice MHD.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Parkování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ano, min. 20 míst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Předpokládaný celkový počet účastníků </w:t>
            </w:r>
          </w:p>
          <w:p w:rsidR="005460A7" w:rsidRPr="007B4D58" w:rsidRDefault="005460A7" w:rsidP="00184DF6">
            <w:pPr>
              <w:pStyle w:val="Odstavecseseznamem"/>
              <w:numPr>
                <w:ilvl w:val="0"/>
                <w:numId w:val="2"/>
              </w:numPr>
              <w:contextualSpacing w:val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z</w:t>
            </w:r>
            <w:r w:rsidRPr="007B4D58">
              <w:rPr>
                <w:rFonts w:cs="Arial"/>
                <w:szCs w:val="20"/>
              </w:rPr>
              <w:t> toho: počet řečníků / počet posluchačů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</w:p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5/20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Požadavky na prostory 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1 sál s kapacitou min.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osob, </w:t>
            </w:r>
          </w:p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enní světlo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š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atní prostory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, p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rostory pro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malé občerstvení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7B4D58" w:rsidRDefault="005460A7" w:rsidP="00184DF6">
            <w:pPr>
              <w:rPr>
                <w:rFonts w:cs="Arial"/>
                <w:szCs w:val="20"/>
              </w:rPr>
            </w:pPr>
            <w:r w:rsidRPr="007B4D58">
              <w:rPr>
                <w:rFonts w:cs="Arial"/>
                <w:szCs w:val="20"/>
              </w:rPr>
              <w:t>Uspořádání sálu</w:t>
            </w:r>
          </w:p>
        </w:tc>
        <w:tc>
          <w:tcPr>
            <w:tcW w:w="5402" w:type="dxa"/>
            <w:vAlign w:val="center"/>
          </w:tcPr>
          <w:p w:rsidR="005460A7" w:rsidRPr="00255728" w:rsidRDefault="002B7BD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ivadelní uspořádání </w:t>
            </w:r>
          </w:p>
          <w:p w:rsidR="005460A7" w:rsidRPr="00255728" w:rsidRDefault="002B7BD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ř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ečnický stůl pro 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5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osob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, pódium není nutné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Technické vybavení</w:t>
            </w:r>
          </w:p>
        </w:tc>
        <w:tc>
          <w:tcPr>
            <w:tcW w:w="5402" w:type="dxa"/>
            <w:vAlign w:val="center"/>
          </w:tcPr>
          <w:p w:rsidR="005460A7" w:rsidRPr="00255728" w:rsidRDefault="002B7BD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d</w:t>
            </w:r>
            <w:r w:rsidR="005460A7" w:rsidRPr="00255728">
              <w:rPr>
                <w:rFonts w:cs="Arial"/>
                <w:i/>
                <w:color w:val="808080" w:themeColor="background1" w:themeShade="80"/>
                <w:szCs w:val="20"/>
              </w:rPr>
              <w:t>ataprojektor, notebook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Ozvučení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Prostor a ozvučení pro tlumočení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Klimatizace</w:t>
            </w:r>
          </w:p>
        </w:tc>
        <w:tc>
          <w:tcPr>
            <w:tcW w:w="5402" w:type="dxa"/>
            <w:vAlign w:val="center"/>
          </w:tcPr>
          <w:p w:rsidR="005460A7" w:rsidRPr="00255728" w:rsidRDefault="00DE12CF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</w:t>
            </w:r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Catering: ano/ne a počet osob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25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osob</w:t>
            </w:r>
            <w:r w:rsidR="00DE1481">
              <w:rPr>
                <w:rFonts w:cs="Arial"/>
                <w:i/>
                <w:color w:val="808080" w:themeColor="background1" w:themeShade="80"/>
                <w:szCs w:val="20"/>
              </w:rPr>
              <w:t xml:space="preserve"> (přesný počet osob bude upřesněn 3 dny před konáním akce)</w:t>
            </w:r>
            <w:bookmarkStart w:id="0" w:name="_GoBack"/>
            <w:bookmarkEnd w:id="0"/>
          </w:p>
        </w:tc>
      </w:tr>
      <w:tr w:rsidR="005460A7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proofErr w:type="spellStart"/>
            <w:r w:rsidRPr="00255728">
              <w:rPr>
                <w:rFonts w:cs="Arial"/>
                <w:szCs w:val="20"/>
              </w:rPr>
              <w:t>Coffeebreak</w:t>
            </w:r>
            <w:proofErr w:type="spellEnd"/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no – před zahájením akce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8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,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00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-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9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>,00</w:t>
            </w:r>
          </w:p>
          <w:p w:rsidR="005460A7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káva, čaj, 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>voda ve džbánech</w:t>
            </w:r>
          </w:p>
          <w:p w:rsidR="005460A7" w:rsidRPr="00255728" w:rsidRDefault="002B7BD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Oběd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 – 12,00 – 13,00</w:t>
            </w:r>
          </w:p>
          <w:p w:rsidR="00184DF6" w:rsidRPr="00184DF6" w:rsidRDefault="005460A7" w:rsidP="00184DF6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2 druhy</w:t>
            </w:r>
            <w:r w:rsidR="00DE12CF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 baget</w:t>
            </w:r>
            <w:r w:rsidR="00184DF6" w:rsidRP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z toho jeden vegetariánský a </w:t>
            </w:r>
            <w:r w:rsidRPr="00184DF6">
              <w:rPr>
                <w:rFonts w:cs="Arial"/>
                <w:i/>
                <w:color w:val="808080" w:themeColor="background1" w:themeShade="80"/>
                <w:szCs w:val="20"/>
              </w:rPr>
              <w:t>ovoce</w:t>
            </w:r>
          </w:p>
          <w:p w:rsidR="005460A7" w:rsidRPr="005460A7" w:rsidRDefault="002B7BD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pStyle w:val="Odstavecseseznamem"/>
              <w:numPr>
                <w:ilvl w:val="0"/>
                <w:numId w:val="1"/>
              </w:numPr>
              <w:contextualSpacing w:val="0"/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požadavky ke cateringu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proofErr w:type="spellStart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F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air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T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rade</w:t>
            </w:r>
            <w:proofErr w:type="spellEnd"/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káva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 xml:space="preserve"> čaj</w:t>
            </w:r>
            <w:r w:rsidRPr="00923C46">
              <w:rPr>
                <w:vertAlign w:val="superscript"/>
              </w:rPr>
              <w:footnoteReference w:id="1"/>
            </w:r>
          </w:p>
          <w:p w:rsidR="005460A7" w:rsidRDefault="002B7BD8" w:rsidP="002B7BD8">
            <w:pPr>
              <w:pStyle w:val="Odstavecseseznamem"/>
              <w:numPr>
                <w:ilvl w:val="0"/>
                <w:numId w:val="1"/>
              </w:num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v</w:t>
            </w:r>
            <w:r w:rsidR="005460A7" w:rsidRPr="002B7BD8">
              <w:rPr>
                <w:rFonts w:cs="Arial"/>
                <w:i/>
                <w:color w:val="808080" w:themeColor="background1" w:themeShade="80"/>
                <w:szCs w:val="20"/>
              </w:rPr>
              <w:t>oda ve džbánech po celou dobu konání akce (s citronem a limetami)</w:t>
            </w:r>
          </w:p>
          <w:p w:rsidR="002B7BD8" w:rsidRPr="002B7BD8" w:rsidRDefault="002B7BD8" w:rsidP="002B7BD8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Limit OPZ 150,00 Kč Os/den vč. DPH. Cenový limit je součtem dopoledního </w:t>
            </w:r>
            <w:proofErr w:type="spellStart"/>
            <w:r>
              <w:rPr>
                <w:rFonts w:cs="Arial"/>
                <w:i/>
                <w:color w:val="808080" w:themeColor="background1" w:themeShade="80"/>
                <w:szCs w:val="20"/>
              </w:rPr>
              <w:t>coffeebreaku</w:t>
            </w:r>
            <w:proofErr w:type="spellEnd"/>
            <w:r>
              <w:rPr>
                <w:rFonts w:cs="Arial"/>
                <w:i/>
                <w:color w:val="808080" w:themeColor="background1" w:themeShade="80"/>
                <w:szCs w:val="20"/>
              </w:rPr>
              <w:t>, obědu a nápojů (voda, káva, čaj).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Pomocný personál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rPr>
          <w:trHeight w:val="151"/>
        </w:trPr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Fotodokumentace</w:t>
            </w:r>
          </w:p>
        </w:tc>
        <w:tc>
          <w:tcPr>
            <w:tcW w:w="5402" w:type="dxa"/>
            <w:vAlign w:val="center"/>
          </w:tcPr>
          <w:p w:rsidR="005460A7" w:rsidRPr="00255728" w:rsidRDefault="002B7BD8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="005460A7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, z každé prezentace + účastníci, minimálně 20 fotografií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lastRenderedPageBreak/>
              <w:t>Videozáznam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Bezbariérové prostory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ano (přístup, toalety)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Zajištění pozvánek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Zaznamenání docházky (registrace)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>
              <w:rPr>
                <w:rFonts w:cs="Arial"/>
                <w:i/>
                <w:color w:val="808080" w:themeColor="background1" w:themeShade="80"/>
                <w:szCs w:val="20"/>
              </w:rPr>
              <w:t>a</w:t>
            </w: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no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- vzor prezenční listiny bude poskytnut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 xml:space="preserve">Ubytování </w:t>
            </w:r>
            <w:r>
              <w:rPr>
                <w:rFonts w:cs="Arial"/>
                <w:szCs w:val="20"/>
              </w:rPr>
              <w:t xml:space="preserve">a doprava </w:t>
            </w:r>
            <w:r w:rsidRPr="00255728">
              <w:rPr>
                <w:rFonts w:cs="Arial"/>
                <w:szCs w:val="20"/>
              </w:rPr>
              <w:t>pro účastníky</w:t>
            </w:r>
          </w:p>
        </w:tc>
        <w:tc>
          <w:tcPr>
            <w:tcW w:w="5402" w:type="dxa"/>
            <w:vAlign w:val="center"/>
          </w:tcPr>
          <w:p w:rsidR="005460A7" w:rsidRPr="00255728" w:rsidRDefault="005460A7" w:rsidP="00184DF6">
            <w:pPr>
              <w:jc w:val="both"/>
              <w:rPr>
                <w:rFonts w:cs="Arial"/>
                <w:i/>
                <w:szCs w:val="20"/>
              </w:rPr>
            </w:pPr>
            <w:r w:rsidRPr="00255728">
              <w:rPr>
                <w:rFonts w:cs="Arial"/>
                <w:i/>
                <w:color w:val="808080" w:themeColor="background1" w:themeShade="80"/>
                <w:szCs w:val="20"/>
              </w:rPr>
              <w:t>ne</w:t>
            </w:r>
          </w:p>
        </w:tc>
      </w:tr>
      <w:tr w:rsidR="005460A7" w:rsidRPr="00EF0D95" w:rsidTr="00184DF6">
        <w:tc>
          <w:tcPr>
            <w:tcW w:w="3070" w:type="dxa"/>
            <w:vAlign w:val="center"/>
          </w:tcPr>
          <w:p w:rsidR="005460A7" w:rsidRPr="00255728" w:rsidRDefault="005460A7" w:rsidP="00184DF6">
            <w:pPr>
              <w:rPr>
                <w:rFonts w:cs="Arial"/>
                <w:szCs w:val="20"/>
              </w:rPr>
            </w:pPr>
            <w:r w:rsidRPr="00255728">
              <w:rPr>
                <w:rFonts w:cs="Arial"/>
                <w:szCs w:val="20"/>
              </w:rPr>
              <w:t>Další specifické požadavky</w:t>
            </w:r>
          </w:p>
        </w:tc>
        <w:tc>
          <w:tcPr>
            <w:tcW w:w="5402" w:type="dxa"/>
            <w:vAlign w:val="center"/>
          </w:tcPr>
          <w:p w:rsidR="005460A7" w:rsidRDefault="005460A7" w:rsidP="00184DF6">
            <w:pPr>
              <w:jc w:val="both"/>
              <w:rPr>
                <w:rFonts w:cs="Arial"/>
                <w:i/>
                <w:color w:val="808080" w:themeColor="background1" w:themeShade="80"/>
                <w:szCs w:val="20"/>
              </w:rPr>
            </w:pP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označení sálu, zajištění vizuální identity OP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Z</w:t>
            </w:r>
            <w:r w:rsidR="00184DF6">
              <w:rPr>
                <w:rFonts w:cs="Arial"/>
                <w:i/>
                <w:color w:val="808080" w:themeColor="background1" w:themeShade="80"/>
                <w:szCs w:val="20"/>
              </w:rPr>
              <w:t xml:space="preserve">, která bude zajištěna použitím 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cedule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 xml:space="preserve">, 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>dodané zadavatelem,</w:t>
            </w:r>
            <w:r w:rsidR="0046678A">
              <w:rPr>
                <w:rFonts w:cs="Arial"/>
                <w:i/>
                <w:color w:val="808080" w:themeColor="background1" w:themeShade="80"/>
                <w:szCs w:val="20"/>
              </w:rPr>
              <w:t xml:space="preserve"> v elektronické podobě ve formátu A4 min. den před konáním semináře,</w:t>
            </w:r>
            <w:r w:rsidR="00DE12CF">
              <w:rPr>
                <w:rFonts w:cs="Arial"/>
                <w:i/>
                <w:color w:val="808080" w:themeColor="background1" w:themeShade="80"/>
                <w:szCs w:val="20"/>
              </w:rPr>
              <w:t xml:space="preserve"> </w:t>
            </w:r>
            <w:r>
              <w:rPr>
                <w:rFonts w:cs="Arial"/>
                <w:i/>
                <w:color w:val="808080" w:themeColor="background1" w:themeShade="80"/>
                <w:szCs w:val="20"/>
              </w:rPr>
              <w:t>která bude</w:t>
            </w:r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 splňovat vizuální identitu dle příručky Obecná část pravidel pro žadatele a příjemce v rámci OP Z, s názvem projektu, </w:t>
            </w:r>
            <w:proofErr w:type="spell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reg</w:t>
            </w:r>
            <w:proofErr w:type="spell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 xml:space="preserve">. </w:t>
            </w:r>
            <w:proofErr w:type="gramStart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číslem</w:t>
            </w:r>
            <w:proofErr w:type="gramEnd"/>
            <w:r w:rsidRPr="00160D7D">
              <w:rPr>
                <w:rFonts w:cs="Arial"/>
                <w:i/>
                <w:color w:val="808080" w:themeColor="background1" w:themeShade="80"/>
                <w:szCs w:val="20"/>
              </w:rPr>
              <w:t>, informací o financování z ESF a názvem akce, zajištění směrovek a podkladů pro účastníky</w:t>
            </w:r>
          </w:p>
          <w:p w:rsidR="005460A7" w:rsidRPr="00160D7D" w:rsidRDefault="005460A7" w:rsidP="00184DF6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2617F" w:rsidRDefault="00184DF6" w:rsidP="0022617F">
      <w:pPr>
        <w:spacing w:after="0" w:line="240" w:lineRule="auto"/>
        <w:rPr>
          <w:b/>
          <w:caps/>
        </w:rPr>
      </w:pPr>
      <w:r>
        <w:rPr>
          <w:b/>
          <w:caps/>
        </w:rPr>
        <w:br w:type="textWrapping" w:clear="all"/>
      </w:r>
    </w:p>
    <w:p w:rsidR="006256BB" w:rsidRDefault="006256BB"/>
    <w:sectPr w:rsidR="006256BB" w:rsidSect="00EB557F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D80" w:rsidRDefault="008A1D80" w:rsidP="005460A7">
      <w:pPr>
        <w:spacing w:after="0" w:line="240" w:lineRule="auto"/>
      </w:pPr>
      <w:r>
        <w:separator/>
      </w:r>
    </w:p>
  </w:endnote>
  <w:endnote w:type="continuationSeparator" w:id="0">
    <w:p w:rsidR="008A1D80" w:rsidRDefault="008A1D80" w:rsidP="0054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D80" w:rsidRDefault="008A1D80" w:rsidP="005460A7">
      <w:pPr>
        <w:spacing w:after="0" w:line="240" w:lineRule="auto"/>
      </w:pPr>
      <w:r>
        <w:separator/>
      </w:r>
    </w:p>
  </w:footnote>
  <w:footnote w:type="continuationSeparator" w:id="0">
    <w:p w:rsidR="008A1D80" w:rsidRDefault="008A1D80" w:rsidP="005460A7">
      <w:pPr>
        <w:spacing w:after="0" w:line="240" w:lineRule="auto"/>
      </w:pPr>
      <w:r>
        <w:continuationSeparator/>
      </w:r>
    </w:p>
  </w:footnote>
  <w:footnote w:id="1">
    <w:p w:rsidR="005460A7" w:rsidRDefault="005460A7" w:rsidP="005460A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23C46">
        <w:rPr>
          <w:rFonts w:cs="Arial"/>
          <w:i/>
          <w:color w:val="808080" w:themeColor="background1" w:themeShade="80"/>
          <w:sz w:val="18"/>
        </w:rPr>
        <w:t>všechny kávové a čajové produkty musejí být vyrobeny v souladu s parametry Usnesení Evropského parlamentu o 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0A7" w:rsidRDefault="005460A7" w:rsidP="005460A7">
    <w:pPr>
      <w:pStyle w:val="Zhlav"/>
      <w:jc w:val="center"/>
    </w:pPr>
    <w:r>
      <w:rPr>
        <w:noProof/>
        <w:lang w:eastAsia="cs-CZ"/>
      </w:rPr>
      <w:drawing>
        <wp:inline distT="0" distB="0" distL="0" distR="0" wp14:anchorId="16E9CB03" wp14:editId="221DEF50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460A7" w:rsidRDefault="005460A7" w:rsidP="005460A7">
    <w:pPr>
      <w:pStyle w:val="Zhlav"/>
      <w:jc w:val="right"/>
    </w:pPr>
  </w:p>
  <w:p w:rsidR="005460A7" w:rsidRDefault="005460A7" w:rsidP="005460A7">
    <w:pPr>
      <w:pStyle w:val="Zhlav"/>
      <w:jc w:val="right"/>
    </w:pPr>
    <w:r>
      <w:t>Příloha č. 1 – Specifikace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26"/>
    <w:multiLevelType w:val="hybridMultilevel"/>
    <w:tmpl w:val="357668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B77F5"/>
    <w:multiLevelType w:val="hybridMultilevel"/>
    <w:tmpl w:val="37483DB2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A6F12"/>
    <w:multiLevelType w:val="hybridMultilevel"/>
    <w:tmpl w:val="D38C2378"/>
    <w:lvl w:ilvl="0" w:tplc="08805850">
      <w:numFmt w:val="bullet"/>
      <w:lvlText w:val="-"/>
      <w:lvlJc w:val="left"/>
      <w:pPr>
        <w:ind w:left="720" w:hanging="360"/>
      </w:pPr>
      <w:rPr>
        <w:rFonts w:asciiTheme="minorHAnsi" w:eastAsia="Times New Roman" w:hAnsiTheme="minorHAnsi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2F79EF"/>
    <w:multiLevelType w:val="multilevel"/>
    <w:tmpl w:val="AADADBE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b/>
        <w:i w:val="0"/>
        <w:color w:val="auto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cs="Times New Roman"/>
        <w:i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17F"/>
    <w:rsid w:val="000C0E30"/>
    <w:rsid w:val="00160D7D"/>
    <w:rsid w:val="00184DF6"/>
    <w:rsid w:val="0022617F"/>
    <w:rsid w:val="002B7BD8"/>
    <w:rsid w:val="003C3244"/>
    <w:rsid w:val="003D7649"/>
    <w:rsid w:val="0046678A"/>
    <w:rsid w:val="00495C2A"/>
    <w:rsid w:val="005460A7"/>
    <w:rsid w:val="0062369E"/>
    <w:rsid w:val="006256BB"/>
    <w:rsid w:val="006462C0"/>
    <w:rsid w:val="006B321E"/>
    <w:rsid w:val="007036FB"/>
    <w:rsid w:val="00895BBA"/>
    <w:rsid w:val="008A1D80"/>
    <w:rsid w:val="009B0607"/>
    <w:rsid w:val="00A305D0"/>
    <w:rsid w:val="00AE706C"/>
    <w:rsid w:val="00AF50AC"/>
    <w:rsid w:val="00B54A05"/>
    <w:rsid w:val="00C960F9"/>
    <w:rsid w:val="00D0099E"/>
    <w:rsid w:val="00DE12CF"/>
    <w:rsid w:val="00DE1481"/>
    <w:rsid w:val="00F42C59"/>
    <w:rsid w:val="00FA3C6B"/>
    <w:rsid w:val="00FF357C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617F"/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5460A7"/>
    <w:pPr>
      <w:keepNext/>
      <w:numPr>
        <w:numId w:val="4"/>
      </w:num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9CCFF"/>
      <w:spacing w:after="24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5460A7"/>
    <w:pPr>
      <w:keepNext/>
      <w:numPr>
        <w:ilvl w:val="1"/>
        <w:numId w:val="4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5460A7"/>
    <w:pPr>
      <w:keepNext/>
      <w:numPr>
        <w:ilvl w:val="2"/>
        <w:numId w:val="4"/>
      </w:numPr>
      <w:spacing w:before="240" w:after="60" w:line="240" w:lineRule="auto"/>
      <w:jc w:val="both"/>
      <w:outlineLvl w:val="2"/>
    </w:pPr>
    <w:rPr>
      <w:rFonts w:ascii="Arial" w:eastAsia="Times New Roman" w:hAnsi="Arial" w:cs="Arial"/>
      <w:b/>
      <w:bCs/>
      <w:sz w:val="24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61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2617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95B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5B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5B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5B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5BB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B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BB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5460A7"/>
    <w:rPr>
      <w:rFonts w:ascii="Arial" w:eastAsia="Times New Roman" w:hAnsi="Arial" w:cs="Arial"/>
      <w:b/>
      <w:bCs/>
      <w:kern w:val="32"/>
      <w:sz w:val="24"/>
      <w:szCs w:val="32"/>
      <w:shd w:val="clear" w:color="auto" w:fill="99CCFF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rsid w:val="005460A7"/>
    <w:rPr>
      <w:rFonts w:ascii="Arial" w:eastAsia="Times New Roman" w:hAnsi="Arial" w:cs="Arial"/>
      <w:b/>
      <w:bCs/>
      <w:iCs/>
      <w:sz w:val="24"/>
      <w:szCs w:val="28"/>
      <w:lang w:eastAsia="cs-CZ"/>
    </w:rPr>
  </w:style>
  <w:style w:type="character" w:customStyle="1" w:styleId="Nadpis3Char">
    <w:name w:val="Nadpis 3 Char"/>
    <w:aliases w:val="Podpodkapitola Char,adpis 3 Char,Numbered - 3 Char"/>
    <w:basedOn w:val="Standardnpsmoodstavce"/>
    <w:link w:val="Nadpis3"/>
    <w:rsid w:val="005460A7"/>
    <w:rPr>
      <w:rFonts w:ascii="Arial" w:eastAsia="Times New Roman" w:hAnsi="Arial" w:cs="Arial"/>
      <w:b/>
      <w:bCs/>
      <w:sz w:val="24"/>
      <w:szCs w:val="2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60A7"/>
  </w:style>
  <w:style w:type="paragraph" w:styleId="Zpat">
    <w:name w:val="footer"/>
    <w:basedOn w:val="Normln"/>
    <w:link w:val="ZpatChar"/>
    <w:uiPriority w:val="99"/>
    <w:unhideWhenUsed/>
    <w:rsid w:val="0054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60A7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60A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60A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460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A6709-4F60-4560-87D4-A699848C6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334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Opletalová Magdalena Mgr. et Mgr.  (MPSV)</dc:creator>
  <cp:lastModifiedBy>Zákoutská Petra Ing. (MPSV)</cp:lastModifiedBy>
  <cp:revision>6</cp:revision>
  <dcterms:created xsi:type="dcterms:W3CDTF">2017-04-28T08:15:00Z</dcterms:created>
  <dcterms:modified xsi:type="dcterms:W3CDTF">2017-05-16T06:00:00Z</dcterms:modified>
</cp:coreProperties>
</file>